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C1D" w:rsidRPr="00ED0C1D" w:rsidRDefault="00ED0C1D" w:rsidP="00ED0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ED0C1D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Predkladacia správa</w:t>
      </w:r>
    </w:p>
    <w:p w:rsidR="00ED0C1D" w:rsidRPr="00ED0C1D" w:rsidRDefault="00ED0C1D" w:rsidP="00ED0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D0C1D" w:rsidRPr="00ED0C1D" w:rsidRDefault="00ED0C1D" w:rsidP="00ED0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D0C1D" w:rsidRPr="00ED0C1D" w:rsidRDefault="00ED0C1D" w:rsidP="00ED0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D0C1D">
        <w:rPr>
          <w:rFonts w:ascii="Times New Roman" w:eastAsia="Times New Roman" w:hAnsi="Times New Roman" w:cs="Times New Roman"/>
          <w:sz w:val="24"/>
          <w:szCs w:val="24"/>
          <w:lang w:eastAsia="sk-SK"/>
        </w:rPr>
        <w:t>Slovenská republika sa pri vstupe do Severoatlantickej aliancie (NATO) zaviazala plniť záväzky, ktoré jej z členstva v NATO vyplývajú. Vzhľadom na dynamicky sa vyvíjajúcu bezpečnostnú situáciu v Európe aj za jej hranicami sa požiadavky na plnenie týchto záväzkov prirodzene potvrdzujú. Plnenie svojich záväzkov potvrdila Slovenská republika aj na samite NATO vo Walese v roku 2014 a na základe rozhodnutia vlády Slovenskej republiky aj na samite NATO vo Varšave v roku 2016.</w:t>
      </w:r>
    </w:p>
    <w:p w:rsidR="00ED0C1D" w:rsidRPr="00ED0C1D" w:rsidRDefault="00ED0C1D" w:rsidP="00ED0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D0C1D" w:rsidRPr="00ED0C1D" w:rsidRDefault="00ED0C1D" w:rsidP="00ED0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D0C1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Najvyšší veliteľ ozbrojených síl SR prezident SR Andrej </w:t>
      </w:r>
      <w:proofErr w:type="spellStart"/>
      <w:r w:rsidRPr="00ED0C1D">
        <w:rPr>
          <w:rFonts w:ascii="Times New Roman" w:eastAsia="Times New Roman" w:hAnsi="Times New Roman" w:cs="Times New Roman"/>
          <w:sz w:val="24"/>
          <w:szCs w:val="24"/>
          <w:lang w:eastAsia="sk-SK"/>
        </w:rPr>
        <w:t>Kiska</w:t>
      </w:r>
      <w:proofErr w:type="spellEnd"/>
      <w:r w:rsidRPr="00ED0C1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navrhol, aby sa na rokovanie Bezpečnostnej rady SR na rok 2017 zaradila „</w:t>
      </w:r>
      <w:r w:rsidRPr="00ED0C1D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Správa o plnení všetkých medzinárodných záväzkov Slovenskej republiky vyplývajúcich z členstva v NATO</w:t>
      </w:r>
      <w:r w:rsidRPr="00ED0C1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“. Navrhol, aby sa hodnotenie spracovalo vždy s dostatočným časovým predstihom pred konaním samitu NATO. </w:t>
      </w:r>
    </w:p>
    <w:p w:rsidR="00ED0C1D" w:rsidRPr="00ED0C1D" w:rsidRDefault="00ED0C1D" w:rsidP="00ED0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D0C1D" w:rsidRPr="00ED0C1D" w:rsidRDefault="00ED0C1D" w:rsidP="00ED0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D0C1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 pôde NATO sa vyhodnocuje plnenie záväzkov zo strany spojencov v troch oblastiach: zdrojový rámec, vojenské spôsobilosti a príspevky do operácií a aktivít NATO </w:t>
      </w:r>
      <w:r w:rsidRPr="00ED0C1D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(</w:t>
      </w:r>
      <w:proofErr w:type="spellStart"/>
      <w:r w:rsidRPr="00ED0C1D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Cash</w:t>
      </w:r>
      <w:proofErr w:type="spellEnd"/>
      <w:r w:rsidRPr="00ED0C1D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, </w:t>
      </w:r>
      <w:proofErr w:type="spellStart"/>
      <w:r w:rsidRPr="00ED0C1D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Capabilities</w:t>
      </w:r>
      <w:proofErr w:type="spellEnd"/>
      <w:r w:rsidRPr="00ED0C1D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, </w:t>
      </w:r>
      <w:proofErr w:type="spellStart"/>
      <w:r w:rsidRPr="00ED0C1D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Contributions</w:t>
      </w:r>
      <w:proofErr w:type="spellEnd"/>
      <w:r w:rsidRPr="00ED0C1D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). </w:t>
      </w:r>
      <w:r w:rsidRPr="00ED0C1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SR si plní svoje záväzky podľa očakávaní a to predovšetkým v oblasti zdrojového zabezpečenia a príspevkov do operácií a aktivít NATO. V oblasti budovania spôsobilostí pretrvávajú nedostatky, ktoré vznikli v dôsledku obmedzeného finančného rámca na obranu a veľmi častých zmien priorít v minulosti. </w:t>
      </w:r>
    </w:p>
    <w:p w:rsidR="00ED0C1D" w:rsidRPr="00ED0C1D" w:rsidRDefault="00ED0C1D" w:rsidP="00ED0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D0C1D" w:rsidRPr="00ED0C1D" w:rsidRDefault="00ED0C1D" w:rsidP="00ED0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D0C1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Materiál sa skladá z hodnotiacej časti a informácie o plnení všetkých medzinárodných záväzkov vyplývajúcich z členstva SR v NATO spracovanej na základe vstupov MO SR, </w:t>
      </w:r>
      <w:proofErr w:type="spellStart"/>
      <w:r w:rsidRPr="00ED0C1D">
        <w:rPr>
          <w:rFonts w:ascii="Times New Roman" w:eastAsia="Times New Roman" w:hAnsi="Times New Roman" w:cs="Times New Roman"/>
          <w:sz w:val="24"/>
          <w:szCs w:val="24"/>
          <w:lang w:eastAsia="sk-SK"/>
        </w:rPr>
        <w:t>MZVaEZ</w:t>
      </w:r>
      <w:proofErr w:type="spellEnd"/>
      <w:r w:rsidRPr="00ED0C1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SR a MV SR. Materiál predkladá </w:t>
      </w:r>
      <w:proofErr w:type="spellStart"/>
      <w:r w:rsidRPr="00ED0C1D">
        <w:rPr>
          <w:rFonts w:ascii="Times New Roman" w:eastAsia="Times New Roman" w:hAnsi="Times New Roman" w:cs="Times New Roman"/>
          <w:sz w:val="24"/>
          <w:szCs w:val="24"/>
          <w:lang w:eastAsia="sk-SK"/>
        </w:rPr>
        <w:t>MZVaEZ</w:t>
      </w:r>
      <w:proofErr w:type="spellEnd"/>
      <w:r w:rsidRPr="00ED0C1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SR po dohode s Ministerstvom obrany SR v súlade so zákonom č. 575/2001 Z. z. (Zákon o organizácii činnosti vlády a organizácii ústrednej štátnej správy ustanovuje v § 14 bod (1), že Ministerstvo zahraničných vecí a európskych záležitostí Slovenskej republiky je ústredným orgánom štátnej správy pre oblasť zahraničnej politiky a pre vzťahy Slovenskej republiky a ostatnými štátmi, medzinárodnými organizáciami a zoskupeniami a európskymi inštitúciami.</w:t>
      </w:r>
    </w:p>
    <w:p w:rsidR="00ED0C1D" w:rsidRPr="00ED0C1D" w:rsidRDefault="00ED0C1D" w:rsidP="00ED0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D0C1D" w:rsidRPr="00ED0C1D" w:rsidRDefault="00ED0C1D" w:rsidP="00ED0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D0C1D">
        <w:rPr>
          <w:rFonts w:ascii="Times New Roman" w:eastAsia="Times New Roman" w:hAnsi="Times New Roman" w:cs="Times New Roman"/>
          <w:sz w:val="24"/>
          <w:szCs w:val="24"/>
          <w:lang w:eastAsia="sk-SK"/>
        </w:rPr>
        <w:t>Materiál nebol predmetom medzirezortného pripomienkového konania, nakoľko ide o informatívny dokument a predkladá sa po vzájomnej dohode s Ministerstvom obrany SR.</w:t>
      </w:r>
    </w:p>
    <w:p w:rsidR="009B68C1" w:rsidRDefault="009B68C1">
      <w:bookmarkStart w:id="0" w:name="_GoBack"/>
      <w:bookmarkEnd w:id="0"/>
    </w:p>
    <w:sectPr w:rsidR="009B68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C1D"/>
    <w:rsid w:val="009B68C1"/>
    <w:rsid w:val="00ED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WKX3UHSAJ2R6-2-818945</_dlc_DocId>
    <_dlc_DocIdUrl xmlns="e60a29af-d413-48d4-bd90-fe9d2a897e4b">
      <Url>https://ovdmasv601/sites/DMS/_layouts/15/DocIdRedir.aspx?ID=WKX3UHSAJ2R6-2-818945</Url>
      <Description>WKX3UHSAJ2R6-2-818945</Description>
    </_dlc_DocIdUrl>
  </documentManagement>
</p:properties>
</file>

<file path=customXml/itemProps1.xml><?xml version="1.0" encoding="utf-8"?>
<ds:datastoreItem xmlns:ds="http://schemas.openxmlformats.org/officeDocument/2006/customXml" ds:itemID="{C5EC7E82-9CB9-44C3-93A7-47895D7E9FC8}"/>
</file>

<file path=customXml/itemProps2.xml><?xml version="1.0" encoding="utf-8"?>
<ds:datastoreItem xmlns:ds="http://schemas.openxmlformats.org/officeDocument/2006/customXml" ds:itemID="{BAB99D0C-D7E6-4C86-84FC-E58426FECF96}"/>
</file>

<file path=customXml/itemProps3.xml><?xml version="1.0" encoding="utf-8"?>
<ds:datastoreItem xmlns:ds="http://schemas.openxmlformats.org/officeDocument/2006/customXml" ds:itemID="{9ABABFF3-C7A5-492B-AFA1-EDC672DAAECD}"/>
</file>

<file path=customXml/itemProps4.xml><?xml version="1.0" encoding="utf-8"?>
<ds:datastoreItem xmlns:ds="http://schemas.openxmlformats.org/officeDocument/2006/customXml" ds:itemID="{684C7056-0CC9-4479-9043-52836A889E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2018-01-19T11:46:00Z</dcterms:created>
  <dcterms:modified xsi:type="dcterms:W3CDTF">2018-01-19T11:46:00Z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8c618d78-68d5-4e2f-af90-5c6fc4b679db</vt:lpwstr>
  </property>
</Properties>
</file>